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96" w:rsidRPr="002F4496" w:rsidRDefault="002F4496" w:rsidP="002F4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496">
        <w:rPr>
          <w:rFonts w:ascii="Times New Roman" w:hAnsi="Times New Roman" w:cs="Times New Roman"/>
          <w:sz w:val="28"/>
          <w:szCs w:val="28"/>
        </w:rPr>
        <w:t>Государственная корпорация по атомной энергии «</w:t>
      </w:r>
      <w:proofErr w:type="spellStart"/>
      <w:r w:rsidRPr="002F4496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2F4496">
        <w:rPr>
          <w:rFonts w:ascii="Times New Roman" w:hAnsi="Times New Roman" w:cs="Times New Roman"/>
          <w:sz w:val="28"/>
          <w:szCs w:val="28"/>
        </w:rPr>
        <w:t>»</w:t>
      </w:r>
    </w:p>
    <w:p w:rsidR="002F4496" w:rsidRPr="002F4496" w:rsidRDefault="002F4496" w:rsidP="002F4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496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Pr="002F4496">
        <w:rPr>
          <w:rFonts w:ascii="Times New Roman" w:hAnsi="Times New Roman" w:cs="Times New Roman"/>
          <w:sz w:val="28"/>
          <w:szCs w:val="28"/>
        </w:rPr>
        <w:br/>
        <w:t>«Ордена Ленина Научно-исследовательский и конструкторский институт энерготехники имени Н.А. </w:t>
      </w:r>
      <w:proofErr w:type="spellStart"/>
      <w:r w:rsidRPr="002F4496">
        <w:rPr>
          <w:rFonts w:ascii="Times New Roman" w:hAnsi="Times New Roman" w:cs="Times New Roman"/>
          <w:sz w:val="28"/>
          <w:szCs w:val="28"/>
        </w:rPr>
        <w:t>Доллежаля</w:t>
      </w:r>
      <w:proofErr w:type="spellEnd"/>
      <w:r w:rsidRPr="002F4496">
        <w:rPr>
          <w:rFonts w:ascii="Times New Roman" w:hAnsi="Times New Roman" w:cs="Times New Roman"/>
          <w:sz w:val="28"/>
          <w:szCs w:val="28"/>
        </w:rPr>
        <w:t xml:space="preserve">» </w:t>
      </w:r>
      <w:r w:rsidRPr="002F4496">
        <w:rPr>
          <w:rFonts w:ascii="Times New Roman" w:hAnsi="Times New Roman" w:cs="Times New Roman"/>
          <w:sz w:val="28"/>
          <w:szCs w:val="28"/>
        </w:rPr>
        <w:br/>
        <w:t>(АО «НИКИЭТ»)</w:t>
      </w:r>
    </w:p>
    <w:p w:rsidR="002F4496" w:rsidRPr="00C823A4" w:rsidRDefault="002F4496" w:rsidP="002F4496"/>
    <w:p w:rsidR="002F4496" w:rsidRDefault="002F4496" w:rsidP="002F4496"/>
    <w:p w:rsidR="002F4496" w:rsidRDefault="002F4496" w:rsidP="002F4496"/>
    <w:p w:rsidR="002F4496" w:rsidRDefault="002F4496" w:rsidP="002F4496"/>
    <w:p w:rsidR="002F4496" w:rsidRPr="007D1DF0" w:rsidRDefault="002F4496" w:rsidP="002F4496"/>
    <w:p w:rsidR="002F4496" w:rsidRPr="006024B1" w:rsidRDefault="002F4496" w:rsidP="002F4496">
      <w:pPr>
        <w:pStyle w:val="a4"/>
        <w:rPr>
          <w:caps/>
          <w:color w:val="000000"/>
        </w:rPr>
      </w:pPr>
      <w:r w:rsidRPr="00C823A4">
        <w:t xml:space="preserve">ПРОГРАММНЫЙ КОМПЛЕКС </w:t>
      </w:r>
      <w:r w:rsidRPr="00C823A4">
        <w:br/>
        <w:t>СИСТЕМА ОБЕСПЕЧЕНИЯ ИСПОЛН</w:t>
      </w:r>
      <w:r>
        <w:t>ЕНИЯ ФУНКЦИОНАЛЬНЫХ АЛГОРИТМОВ</w:t>
      </w:r>
    </w:p>
    <w:p w:rsidR="00034B59" w:rsidRPr="002F4496" w:rsidRDefault="00BE014D" w:rsidP="00034B59">
      <w:pPr>
        <w:pStyle w:val="a4"/>
        <w:spacing w:before="0" w:after="0"/>
        <w:ind w:firstLine="0"/>
        <w:rPr>
          <w:rStyle w:val="a6"/>
        </w:rPr>
      </w:pPr>
      <w:r w:rsidRPr="002F4496">
        <w:rPr>
          <w:rStyle w:val="a6"/>
        </w:rPr>
        <w:t xml:space="preserve">Системное программное обеспечение для </w:t>
      </w:r>
      <w:r w:rsidRPr="002F4496">
        <w:rPr>
          <w:rStyle w:val="a6"/>
          <w:lang w:val="en-US"/>
        </w:rPr>
        <w:t>x</w:t>
      </w:r>
      <w:r w:rsidRPr="002F4496">
        <w:rPr>
          <w:rStyle w:val="a6"/>
        </w:rPr>
        <w:t>86-совместимых систем, включая диспетчеры функций (СПО СОИФА)</w:t>
      </w:r>
    </w:p>
    <w:p w:rsidR="00F31A36" w:rsidRPr="002F4496" w:rsidRDefault="00F31A36" w:rsidP="00034B59">
      <w:pPr>
        <w:pStyle w:val="a4"/>
        <w:spacing w:before="0" w:after="0"/>
        <w:ind w:firstLine="0"/>
        <w:rPr>
          <w:rStyle w:val="a6"/>
        </w:rPr>
      </w:pPr>
      <w:r w:rsidRPr="002F4496">
        <w:rPr>
          <w:rStyle w:val="a6"/>
        </w:rPr>
        <w:t xml:space="preserve">Описание </w:t>
      </w:r>
      <w:r w:rsidR="004D05CF" w:rsidRPr="002F4496">
        <w:rPr>
          <w:rStyle w:val="a6"/>
        </w:rPr>
        <w:t>функциональных характеристик</w:t>
      </w:r>
      <w:r w:rsidRPr="002F4496">
        <w:rPr>
          <w:rStyle w:val="a6"/>
        </w:rPr>
        <w:t xml:space="preserve"> </w:t>
      </w:r>
    </w:p>
    <w:p w:rsidR="002F4496" w:rsidRPr="00C823A4" w:rsidRDefault="002F4496" w:rsidP="002F4496">
      <w:pPr>
        <w:pStyle w:val="a4"/>
      </w:pPr>
      <w:r w:rsidRPr="00C823A4">
        <w:t xml:space="preserve">Листов </w:t>
      </w:r>
      <w:fldSimple w:instr=" NUMPAGES   \* MERGEFORMAT ">
        <w:r w:rsidR="00C60116">
          <w:rPr>
            <w:noProof/>
          </w:rPr>
          <w:t>4</w:t>
        </w:r>
      </w:fldSimple>
    </w:p>
    <w:p w:rsidR="002F4496" w:rsidRDefault="002F4496">
      <w:r>
        <w:br w:type="page"/>
      </w:r>
    </w:p>
    <w:p w:rsidR="00F31A36" w:rsidRDefault="00F31A36" w:rsidP="002967F4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851"/>
      </w:pPr>
      <w:bookmarkStart w:id="0" w:name="_Toc108187856"/>
      <w:r>
        <w:lastRenderedPageBreak/>
        <w:t xml:space="preserve">Описание </w:t>
      </w:r>
      <w:bookmarkEnd w:id="0"/>
      <w:r w:rsidR="00911CF2">
        <w:t>функциональных характеристик</w:t>
      </w:r>
    </w:p>
    <w:p w:rsidR="00911CF2" w:rsidRPr="002F4496" w:rsidRDefault="00911CF2" w:rsidP="002967F4">
      <w:pPr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="00954603"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состоит из системной части</w:t>
      </w:r>
      <w:r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54603"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603"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диспетчеров функций и</w:t>
      </w:r>
      <w:r w:rsidRPr="002F4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составной частью программного комплекса «Система обеспечения исполнения функциональных алгоритмов (СОИФА)» (далее СОИФА). </w:t>
      </w:r>
    </w:p>
    <w:p w:rsidR="008776A9" w:rsidRPr="002F4496" w:rsidRDefault="008776A9" w:rsidP="002F449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67932218"/>
      <w:bookmarkStart w:id="2" w:name="_Toc74234254"/>
      <w:bookmarkStart w:id="3" w:name="_Toc79154899"/>
      <w:r w:rsidRPr="002F4496">
        <w:rPr>
          <w:rFonts w:ascii="Times New Roman" w:hAnsi="Times New Roman" w:cs="Times New Roman"/>
          <w:sz w:val="28"/>
          <w:szCs w:val="28"/>
        </w:rPr>
        <w:t>Эксплуатационное назначение СПО СОИФА – обеспечение работоспособности контроллеров (целевых контроллеров), входящих в состав аппаратных средств систем автоматизации объектов атомной и других отраслей промышленности.</w:t>
      </w:r>
      <w:bookmarkEnd w:id="1"/>
      <w:bookmarkEnd w:id="2"/>
      <w:bookmarkEnd w:id="3"/>
    </w:p>
    <w:p w:rsidR="008776A9" w:rsidRPr="002F4496" w:rsidRDefault="008776A9" w:rsidP="002F4496">
      <w:p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9154900"/>
      <w:r w:rsidRPr="002F4496">
        <w:rPr>
          <w:rFonts w:ascii="Times New Roman" w:hAnsi="Times New Roman" w:cs="Times New Roman"/>
          <w:sz w:val="28"/>
          <w:szCs w:val="28"/>
        </w:rPr>
        <w:t>Эксплуатационное назначение диспетчера функций – обеспечение единой среды исполнения функциональных алгоритмов, подготовленных в визуальных средствах программирования, для разных целевых задач.</w:t>
      </w:r>
      <w:bookmarkEnd w:id="4"/>
    </w:p>
    <w:p w:rsidR="008776A9" w:rsidRPr="008776A9" w:rsidRDefault="008776A9" w:rsidP="002967F4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851"/>
      </w:pPr>
      <w:r w:rsidRPr="008776A9">
        <w:t>Ключевые функции</w:t>
      </w:r>
    </w:p>
    <w:p w:rsidR="00954603" w:rsidRPr="004C6CF4" w:rsidRDefault="00954603" w:rsidP="002967F4">
      <w:pPr>
        <w:spacing w:line="48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Toc67932213"/>
      <w:bookmarkStart w:id="6" w:name="_Toc74234253"/>
      <w:bookmarkStart w:id="7" w:name="_Toc79154897"/>
      <w:r w:rsidRPr="004C6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Функциональное назначение СПО СОИФА:</w:t>
      </w:r>
      <w:bookmarkEnd w:id="5"/>
      <w:bookmarkEnd w:id="6"/>
      <w:bookmarkEnd w:id="7"/>
    </w:p>
    <w:p w:rsidR="00954603" w:rsidRPr="005758DE" w:rsidRDefault="00954603" w:rsidP="005758DE">
      <w:pPr>
        <w:pStyle w:val="a"/>
      </w:pPr>
      <w:bookmarkStart w:id="8" w:name="_Toc67932214"/>
      <w:r w:rsidRPr="005758DE">
        <w:t>конфигурирование и настройка аппаратных средств контроллеров систем автоматизации под задачи выполнения функциональных алгоритмов;</w:t>
      </w:r>
      <w:bookmarkEnd w:id="8"/>
    </w:p>
    <w:p w:rsidR="00954603" w:rsidRPr="004C6CF4" w:rsidRDefault="00954603" w:rsidP="005758DE">
      <w:pPr>
        <w:pStyle w:val="a"/>
      </w:pPr>
      <w:bookmarkStart w:id="9" w:name="_Toc67932215"/>
      <w:r w:rsidRPr="004C6CF4">
        <w:t>загрузка функциональных алгоритмов с носителей информации в оперативную память и запуск их на исполнение;</w:t>
      </w:r>
      <w:bookmarkEnd w:id="9"/>
    </w:p>
    <w:p w:rsidR="00954603" w:rsidRPr="004C6CF4" w:rsidRDefault="00954603" w:rsidP="005758DE">
      <w:pPr>
        <w:pStyle w:val="a"/>
      </w:pPr>
      <w:bookmarkStart w:id="10" w:name="_Toc67932216"/>
      <w:r w:rsidRPr="004C6CF4">
        <w:t>обеспечение контроля работоспособности функциональных алгоритмов (сервисные функции);</w:t>
      </w:r>
    </w:p>
    <w:p w:rsidR="00954603" w:rsidRPr="004C6CF4" w:rsidRDefault="00954603" w:rsidP="005758DE">
      <w:pPr>
        <w:pStyle w:val="a"/>
      </w:pPr>
      <w:r w:rsidRPr="004C6CF4">
        <w:lastRenderedPageBreak/>
        <w:t>обеспечение единой среды взаимодействия с аппаратными средствами контроллеров.</w:t>
      </w:r>
      <w:bookmarkEnd w:id="10"/>
    </w:p>
    <w:p w:rsidR="00954603" w:rsidRPr="004C6CF4" w:rsidRDefault="00954603" w:rsidP="00B1511B">
      <w:pPr>
        <w:spacing w:line="48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Toc79154898"/>
      <w:bookmarkStart w:id="12" w:name="_Toc67932217"/>
      <w:r w:rsidRPr="004C6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Функциональное назначение диспетчеров функций:</w:t>
      </w:r>
      <w:bookmarkEnd w:id="11"/>
    </w:p>
    <w:p w:rsidR="00954603" w:rsidRPr="00B1511B" w:rsidRDefault="00954603" w:rsidP="00B1511B">
      <w:pPr>
        <w:pStyle w:val="a"/>
      </w:pPr>
      <w:r w:rsidRPr="00B1511B">
        <w:t xml:space="preserve">исполнение функционального алгоритма под управлением СПО СОИФА, </w:t>
      </w:r>
      <w:proofErr w:type="spellStart"/>
      <w:r w:rsidRPr="00B1511B">
        <w:t>Linux</w:t>
      </w:r>
      <w:proofErr w:type="spellEnd"/>
      <w:r w:rsidRPr="00B1511B">
        <w:t>, КПДА (по выбору для реализации конкретной целевой задачи);</w:t>
      </w:r>
    </w:p>
    <w:p w:rsidR="00954603" w:rsidRPr="00B1511B" w:rsidRDefault="00954603" w:rsidP="00B1511B">
      <w:pPr>
        <w:pStyle w:val="a"/>
      </w:pPr>
      <w:r w:rsidRPr="00B1511B">
        <w:t>поддержка заданного тактирования исполнения действий обработки и обмена информации;</w:t>
      </w:r>
    </w:p>
    <w:p w:rsidR="00954603" w:rsidRPr="00B1511B" w:rsidRDefault="00954603" w:rsidP="00B1511B">
      <w:pPr>
        <w:pStyle w:val="a"/>
      </w:pPr>
      <w:r w:rsidRPr="00B1511B">
        <w:t>обеспечение обмена данными между функциональным алгоритмом и драйверами устрой</w:t>
      </w:r>
      <w:proofErr w:type="gramStart"/>
      <w:r w:rsidRPr="00B1511B">
        <w:t>ств пр</w:t>
      </w:r>
      <w:proofErr w:type="gramEnd"/>
      <w:r w:rsidRPr="00B1511B">
        <w:t>и работе под управлением СПО СОИФА;</w:t>
      </w:r>
    </w:p>
    <w:bookmarkEnd w:id="12"/>
    <w:p w:rsidR="00954603" w:rsidRPr="00B1511B" w:rsidRDefault="00954603" w:rsidP="00B1511B">
      <w:pPr>
        <w:pStyle w:val="a"/>
      </w:pPr>
      <w:r w:rsidRPr="00B1511B">
        <w:t>реализация пакетного обмена данными между функциональным алгоритмом и внешними системами;</w:t>
      </w:r>
    </w:p>
    <w:p w:rsidR="00954603" w:rsidRPr="00B1511B" w:rsidRDefault="00954603" w:rsidP="00B1511B">
      <w:pPr>
        <w:pStyle w:val="a"/>
      </w:pPr>
      <w:r w:rsidRPr="00B1511B">
        <w:t xml:space="preserve">обмен данными между функциональным алгоритмом и системой КРОСС при работе в операционной системе </w:t>
      </w:r>
      <w:proofErr w:type="spellStart"/>
      <w:r w:rsidRPr="00B1511B">
        <w:t>Linux</w:t>
      </w:r>
      <w:proofErr w:type="spellEnd"/>
      <w:r w:rsidRPr="00B1511B">
        <w:t>;</w:t>
      </w:r>
    </w:p>
    <w:p w:rsidR="00911CF2" w:rsidRPr="00B1511B" w:rsidRDefault="00954603" w:rsidP="00B1511B">
      <w:pPr>
        <w:pStyle w:val="a"/>
      </w:pPr>
      <w:r w:rsidRPr="00B1511B">
        <w:t>поддержка функций дублирования.</w:t>
      </w:r>
    </w:p>
    <w:p w:rsidR="008776A9" w:rsidRPr="004C6CF4" w:rsidRDefault="008776A9" w:rsidP="004C6CF4">
      <w:pPr>
        <w:pStyle w:val="1"/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</w:pPr>
      <w:r w:rsidRPr="004C6CF4">
        <w:t>Системные требования</w:t>
      </w:r>
    </w:p>
    <w:p w:rsidR="00C2000A" w:rsidRPr="00B1511B" w:rsidRDefault="00C2000A" w:rsidP="00B1511B">
      <w:pPr>
        <w:pStyle w:val="a"/>
      </w:pPr>
      <w:r w:rsidRPr="00B1511B">
        <w:t>Предустановленный специальный загрузчик</w:t>
      </w:r>
      <w:r w:rsidR="00B1511B">
        <w:rPr>
          <w:lang w:val="en-US"/>
        </w:rPr>
        <w:t>;</w:t>
      </w:r>
    </w:p>
    <w:p w:rsidR="00C2000A" w:rsidRPr="00B1511B" w:rsidRDefault="00C2000A" w:rsidP="00B1511B">
      <w:pPr>
        <w:pStyle w:val="a"/>
      </w:pPr>
      <w:r w:rsidRPr="00B1511B">
        <w:t xml:space="preserve">32-разрядный центральный процессор x86-совместимый </w:t>
      </w:r>
      <w:r w:rsidR="002F0F75" w:rsidRPr="00C823A4">
        <w:t>на уровне не</w:t>
      </w:r>
      <w:r w:rsidR="002F0F75">
        <w:rPr>
          <w:lang w:val="en-US"/>
        </w:rPr>
        <w:t> </w:t>
      </w:r>
      <w:r w:rsidR="002F0F75" w:rsidRPr="00C823A4">
        <w:t xml:space="preserve">ниже </w:t>
      </w:r>
      <w:proofErr w:type="spellStart"/>
      <w:r w:rsidR="002F0F75" w:rsidRPr="00C823A4">
        <w:t>Pentium</w:t>
      </w:r>
      <w:proofErr w:type="spellEnd"/>
      <w:r w:rsidR="002F0F75" w:rsidRPr="00C823A4">
        <w:t xml:space="preserve"> III</w:t>
      </w:r>
      <w:r w:rsidR="00B1511B" w:rsidRPr="00B1511B">
        <w:t>;</w:t>
      </w:r>
    </w:p>
    <w:p w:rsidR="00C2000A" w:rsidRPr="00B1511B" w:rsidRDefault="00C2000A" w:rsidP="00B1511B">
      <w:pPr>
        <w:pStyle w:val="a"/>
      </w:pPr>
      <w:r w:rsidRPr="00B1511B">
        <w:t xml:space="preserve">Оперативная память не менее </w:t>
      </w:r>
      <w:r w:rsidR="002F0F75">
        <w:t>256М</w:t>
      </w:r>
      <w:r w:rsidRPr="00B1511B">
        <w:t>б</w:t>
      </w:r>
      <w:r w:rsidR="00B1511B" w:rsidRPr="00B1511B">
        <w:t>;</w:t>
      </w:r>
    </w:p>
    <w:p w:rsidR="00C2000A" w:rsidRDefault="00C2000A" w:rsidP="00B1511B">
      <w:pPr>
        <w:pStyle w:val="a"/>
      </w:pPr>
      <w:r w:rsidRPr="00B1511B">
        <w:t xml:space="preserve">Дисковый накопитель не менее </w:t>
      </w:r>
      <w:r w:rsidR="002F0F75">
        <w:t>1</w:t>
      </w:r>
      <w:r w:rsidRPr="00B1511B">
        <w:t>Гб</w:t>
      </w:r>
      <w:r w:rsidR="00B1511B" w:rsidRPr="00B1511B">
        <w:t>;</w:t>
      </w:r>
    </w:p>
    <w:p w:rsidR="002F0F75" w:rsidRDefault="002F0F75" w:rsidP="00B1511B">
      <w:pPr>
        <w:pStyle w:val="a"/>
      </w:pPr>
      <w:r>
        <w:t xml:space="preserve">Поддержка портов ввода/вывода типа </w:t>
      </w:r>
      <w:r>
        <w:rPr>
          <w:lang w:val="en-US"/>
        </w:rPr>
        <w:t>UART</w:t>
      </w:r>
      <w:r>
        <w:t>;</w:t>
      </w:r>
    </w:p>
    <w:p w:rsidR="002F0F75" w:rsidRDefault="002F0F75" w:rsidP="00B1511B">
      <w:pPr>
        <w:pStyle w:val="a"/>
      </w:pPr>
      <w:r>
        <w:t>В</w:t>
      </w:r>
      <w:r w:rsidRPr="00C823A4">
        <w:t>озможность подключать накопители данных через интерфейс SATA, IDE или их эмуляции средствами самой аппаратной платформы</w:t>
      </w:r>
      <w:r>
        <w:t>;</w:t>
      </w:r>
    </w:p>
    <w:p w:rsidR="002F0F75" w:rsidRDefault="002F0F75" w:rsidP="00B1511B">
      <w:pPr>
        <w:pStyle w:val="a"/>
      </w:pPr>
      <w:r>
        <w:t xml:space="preserve">Поддержка шин </w:t>
      </w:r>
      <w:r w:rsidRPr="00C823A4">
        <w:t xml:space="preserve">ISA, PCI, PCI-E, </w:t>
      </w:r>
      <w:proofErr w:type="spellStart"/>
      <w:r w:rsidRPr="00C823A4">
        <w:t>CompactPCI</w:t>
      </w:r>
      <w:proofErr w:type="spellEnd"/>
      <w:r w:rsidRPr="00C823A4">
        <w:t xml:space="preserve"> или </w:t>
      </w:r>
      <w:proofErr w:type="spellStart"/>
      <w:r w:rsidRPr="00C823A4">
        <w:t>CompactPCI</w:t>
      </w:r>
      <w:proofErr w:type="spellEnd"/>
      <w:r w:rsidRPr="00C823A4">
        <w:t>-E</w:t>
      </w:r>
      <w:r w:rsidR="00A83B78">
        <w:t>;</w:t>
      </w:r>
    </w:p>
    <w:p w:rsidR="00A83B78" w:rsidRPr="00B1511B" w:rsidRDefault="00A83B78" w:rsidP="00B1511B">
      <w:pPr>
        <w:pStyle w:val="a"/>
      </w:pPr>
      <w:r>
        <w:t>В</w:t>
      </w:r>
      <w:r w:rsidRPr="00C823A4">
        <w:t>озможность подключения монитора и клавиатуры</w:t>
      </w:r>
      <w:r>
        <w:t>.</w:t>
      </w:r>
    </w:p>
    <w:p w:rsidR="00076FE5" w:rsidRPr="004C6CF4" w:rsidRDefault="00076FE5" w:rsidP="00B1511B">
      <w:pPr>
        <w:spacing w:line="48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</w:t>
      </w:r>
      <w:r w:rsidR="007A14E8"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описание</w:t>
      </w: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</w:t>
      </w:r>
      <w:r w:rsidR="007A14E8"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входных данных приведено</w:t>
      </w: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51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 «Р</w:t>
      </w: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</w:t>
      </w:r>
      <w:r w:rsidR="00B151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2EA"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системного программиста</w:t>
      </w:r>
      <w:r w:rsidR="00B1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СОИФА»</w:t>
      </w:r>
      <w:r w:rsidRPr="004C6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7B5" w:rsidRPr="00076FE5" w:rsidRDefault="000A17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GoBack"/>
      <w:bookmarkEnd w:id="13"/>
    </w:p>
    <w:sectPr w:rsidR="000A17B5" w:rsidRPr="00076FE5" w:rsidSect="00810A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75" w:rsidRDefault="002F0F75" w:rsidP="00810A50">
      <w:pPr>
        <w:spacing w:after="0" w:line="240" w:lineRule="auto"/>
      </w:pPr>
      <w:r>
        <w:separator/>
      </w:r>
    </w:p>
  </w:endnote>
  <w:endnote w:type="continuationSeparator" w:id="0">
    <w:p w:rsidR="002F0F75" w:rsidRDefault="002F0F75" w:rsidP="0081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75" w:rsidRPr="00B1511B" w:rsidRDefault="002F0F75" w:rsidP="00B1511B">
    <w:pPr>
      <w:pStyle w:val="ad"/>
      <w:tabs>
        <w:tab w:val="left" w:pos="7346"/>
      </w:tabs>
      <w:jc w:val="right"/>
      <w:rPr>
        <w:rFonts w:ascii="Times New Roman" w:hAnsi="Times New Roman" w:cs="Times New Roman"/>
        <w:sz w:val="28"/>
        <w:szCs w:val="28"/>
      </w:rPr>
    </w:pPr>
    <w:r w:rsidRPr="00B1511B">
      <w:rPr>
        <w:rFonts w:ascii="Times New Roman" w:hAnsi="Times New Roman" w:cs="Times New Roman"/>
        <w:sz w:val="28"/>
        <w:szCs w:val="28"/>
      </w:rPr>
      <w:t>АО «НИКИЭТ»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75" w:rsidRPr="00810A50" w:rsidRDefault="002F0F75" w:rsidP="00810A50">
    <w:pPr>
      <w:pStyle w:val="ad"/>
      <w:jc w:val="center"/>
      <w:rPr>
        <w:rFonts w:ascii="Times New Roman" w:hAnsi="Times New Roman" w:cs="Times New Roman"/>
        <w:sz w:val="28"/>
        <w:szCs w:val="28"/>
      </w:rPr>
    </w:pPr>
    <w:r w:rsidRPr="00810A50">
      <w:rPr>
        <w:rFonts w:ascii="Times New Roman" w:hAnsi="Times New Roman" w:cs="Times New Roman"/>
        <w:sz w:val="28"/>
        <w:szCs w:val="28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75" w:rsidRDefault="002F0F75" w:rsidP="00810A50">
      <w:pPr>
        <w:spacing w:after="0" w:line="240" w:lineRule="auto"/>
      </w:pPr>
      <w:r>
        <w:separator/>
      </w:r>
    </w:p>
  </w:footnote>
  <w:footnote w:type="continuationSeparator" w:id="0">
    <w:p w:rsidR="002F0F75" w:rsidRDefault="002F0F75" w:rsidP="0081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940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0F75" w:rsidRPr="00595D43" w:rsidRDefault="002F0F7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5D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5D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5D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3B7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95D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0F75" w:rsidRDefault="002F0F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75" w:rsidRDefault="002F0F75">
    <w:pPr>
      <w:pStyle w:val="ab"/>
      <w:jc w:val="center"/>
    </w:pPr>
  </w:p>
  <w:p w:rsidR="002F0F75" w:rsidRDefault="002F0F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876"/>
    <w:multiLevelType w:val="multilevel"/>
    <w:tmpl w:val="4B3A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FC7390"/>
    <w:multiLevelType w:val="hybridMultilevel"/>
    <w:tmpl w:val="B9B4BD38"/>
    <w:lvl w:ilvl="0" w:tplc="C2D8811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DF0"/>
    <w:multiLevelType w:val="hybridMultilevel"/>
    <w:tmpl w:val="591A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05F6"/>
    <w:multiLevelType w:val="hybridMultilevel"/>
    <w:tmpl w:val="CB5AE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FE3B61"/>
    <w:multiLevelType w:val="hybridMultilevel"/>
    <w:tmpl w:val="4EFC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977B2"/>
    <w:multiLevelType w:val="hybridMultilevel"/>
    <w:tmpl w:val="758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A6E60"/>
    <w:multiLevelType w:val="hybridMultilevel"/>
    <w:tmpl w:val="4BE64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CE744BC"/>
    <w:multiLevelType w:val="hybridMultilevel"/>
    <w:tmpl w:val="471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2124C"/>
    <w:multiLevelType w:val="hybridMultilevel"/>
    <w:tmpl w:val="58A8A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3D4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FA00B0"/>
    <w:multiLevelType w:val="hybridMultilevel"/>
    <w:tmpl w:val="FDC65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E951BD"/>
    <w:multiLevelType w:val="hybridMultilevel"/>
    <w:tmpl w:val="0C70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F371F"/>
    <w:multiLevelType w:val="hybridMultilevel"/>
    <w:tmpl w:val="B040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6764F"/>
    <w:multiLevelType w:val="hybridMultilevel"/>
    <w:tmpl w:val="26609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E97717"/>
    <w:multiLevelType w:val="hybridMultilevel"/>
    <w:tmpl w:val="226E29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13"/>
  </w:num>
  <w:num w:numId="10">
    <w:abstractNumId w:val="14"/>
  </w:num>
  <w:num w:numId="11">
    <w:abstractNumId w:val="0"/>
  </w:num>
  <w:num w:numId="12">
    <w:abstractNumId w:val="4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36"/>
    <w:rsid w:val="00034B59"/>
    <w:rsid w:val="00076FE5"/>
    <w:rsid w:val="000A17B5"/>
    <w:rsid w:val="000A22EA"/>
    <w:rsid w:val="002967F4"/>
    <w:rsid w:val="002F0F75"/>
    <w:rsid w:val="002F4496"/>
    <w:rsid w:val="003F0858"/>
    <w:rsid w:val="004A69E0"/>
    <w:rsid w:val="004C6CF4"/>
    <w:rsid w:val="004D05CF"/>
    <w:rsid w:val="005758DE"/>
    <w:rsid w:val="00593384"/>
    <w:rsid w:val="00595D43"/>
    <w:rsid w:val="00597C94"/>
    <w:rsid w:val="00675E97"/>
    <w:rsid w:val="00693AC8"/>
    <w:rsid w:val="00702AC3"/>
    <w:rsid w:val="0077004D"/>
    <w:rsid w:val="007A14E8"/>
    <w:rsid w:val="007B4E03"/>
    <w:rsid w:val="00810A50"/>
    <w:rsid w:val="00825FD4"/>
    <w:rsid w:val="008776A9"/>
    <w:rsid w:val="00911CF2"/>
    <w:rsid w:val="00954603"/>
    <w:rsid w:val="009D6CE9"/>
    <w:rsid w:val="009E562E"/>
    <w:rsid w:val="00A76D00"/>
    <w:rsid w:val="00A83B78"/>
    <w:rsid w:val="00B1511B"/>
    <w:rsid w:val="00BE014D"/>
    <w:rsid w:val="00C2000A"/>
    <w:rsid w:val="00C60116"/>
    <w:rsid w:val="00DC48F7"/>
    <w:rsid w:val="00F31A36"/>
    <w:rsid w:val="00FB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34B5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758DE"/>
    <w:pPr>
      <w:numPr>
        <w:numId w:val="15"/>
      </w:numPr>
      <w:spacing w:line="48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екст по центру"/>
    <w:basedOn w:val="a0"/>
    <w:link w:val="a5"/>
    <w:qFormat/>
    <w:rsid w:val="00034B59"/>
    <w:pPr>
      <w:tabs>
        <w:tab w:val="left" w:pos="-108"/>
      </w:tabs>
      <w:spacing w:before="120" w:after="120" w:line="360" w:lineRule="auto"/>
      <w:ind w:firstLine="34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по центру Знак"/>
    <w:link w:val="a4"/>
    <w:rsid w:val="00034B59"/>
    <w:rPr>
      <w:rFonts w:ascii="Times New Roman" w:eastAsia="Calibri" w:hAnsi="Times New Roman" w:cs="Times New Roman"/>
      <w:sz w:val="28"/>
      <w:szCs w:val="28"/>
    </w:rPr>
  </w:style>
  <w:style w:type="character" w:styleId="a6">
    <w:name w:val="Book Title"/>
    <w:uiPriority w:val="33"/>
    <w:qFormat/>
    <w:rsid w:val="00034B59"/>
    <w:rPr>
      <w:b/>
      <w:bCs/>
      <w:smallCaps/>
      <w:spacing w:val="5"/>
    </w:rPr>
  </w:style>
  <w:style w:type="character" w:customStyle="1" w:styleId="10">
    <w:name w:val="Заголовок 1 Знак"/>
    <w:basedOn w:val="a1"/>
    <w:link w:val="1"/>
    <w:rsid w:val="00034B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FB05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593384"/>
    <w:pPr>
      <w:tabs>
        <w:tab w:val="left" w:pos="426"/>
        <w:tab w:val="right" w:leader="dot" w:pos="9345"/>
      </w:tabs>
      <w:spacing w:after="100"/>
    </w:pPr>
  </w:style>
  <w:style w:type="character" w:styleId="a8">
    <w:name w:val="Hyperlink"/>
    <w:basedOn w:val="a1"/>
    <w:uiPriority w:val="99"/>
    <w:unhideWhenUsed/>
    <w:rsid w:val="00FB05F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F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B05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95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0"/>
    <w:link w:val="ac"/>
    <w:uiPriority w:val="99"/>
    <w:unhideWhenUsed/>
    <w:rsid w:val="008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10A50"/>
  </w:style>
  <w:style w:type="paragraph" w:styleId="ad">
    <w:name w:val="footer"/>
    <w:basedOn w:val="a0"/>
    <w:link w:val="ae"/>
    <w:uiPriority w:val="99"/>
    <w:unhideWhenUsed/>
    <w:rsid w:val="008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10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34B5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5758DE"/>
    <w:pPr>
      <w:numPr>
        <w:numId w:val="15"/>
      </w:numPr>
      <w:spacing w:line="48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екст по центру"/>
    <w:basedOn w:val="a0"/>
    <w:link w:val="a5"/>
    <w:qFormat/>
    <w:rsid w:val="00034B59"/>
    <w:pPr>
      <w:tabs>
        <w:tab w:val="left" w:pos="-108"/>
      </w:tabs>
      <w:spacing w:before="120" w:after="120" w:line="360" w:lineRule="auto"/>
      <w:ind w:firstLine="34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по центру Знак"/>
    <w:link w:val="a4"/>
    <w:rsid w:val="00034B59"/>
    <w:rPr>
      <w:rFonts w:ascii="Times New Roman" w:eastAsia="Calibri" w:hAnsi="Times New Roman" w:cs="Times New Roman"/>
      <w:sz w:val="28"/>
      <w:szCs w:val="28"/>
    </w:rPr>
  </w:style>
  <w:style w:type="character" w:styleId="a6">
    <w:name w:val="Book Title"/>
    <w:uiPriority w:val="33"/>
    <w:qFormat/>
    <w:rsid w:val="00034B59"/>
    <w:rPr>
      <w:b/>
      <w:bCs/>
      <w:smallCaps/>
      <w:spacing w:val="5"/>
    </w:rPr>
  </w:style>
  <w:style w:type="character" w:customStyle="1" w:styleId="10">
    <w:name w:val="Заголовок 1 Знак"/>
    <w:basedOn w:val="a1"/>
    <w:link w:val="1"/>
    <w:rsid w:val="00034B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FB05F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11">
    <w:name w:val="toc 1"/>
    <w:basedOn w:val="a0"/>
    <w:next w:val="a0"/>
    <w:autoRedefine/>
    <w:uiPriority w:val="39"/>
    <w:unhideWhenUsed/>
    <w:rsid w:val="00593384"/>
    <w:pPr>
      <w:tabs>
        <w:tab w:val="left" w:pos="426"/>
        <w:tab w:val="right" w:leader="dot" w:pos="9345"/>
      </w:tabs>
      <w:spacing w:after="100"/>
    </w:pPr>
  </w:style>
  <w:style w:type="character" w:styleId="a8">
    <w:name w:val="Hyperlink"/>
    <w:basedOn w:val="a1"/>
    <w:uiPriority w:val="99"/>
    <w:unhideWhenUsed/>
    <w:rsid w:val="00FB05F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F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B05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95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0"/>
    <w:link w:val="ac"/>
    <w:uiPriority w:val="99"/>
    <w:unhideWhenUsed/>
    <w:rsid w:val="008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10A50"/>
  </w:style>
  <w:style w:type="paragraph" w:styleId="ad">
    <w:name w:val="footer"/>
    <w:basedOn w:val="a0"/>
    <w:link w:val="ae"/>
    <w:uiPriority w:val="99"/>
    <w:unhideWhenUsed/>
    <w:rsid w:val="0081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1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7A9F-A973-4A42-9F94-A678B067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Зубов</cp:lastModifiedBy>
  <cp:revision>12</cp:revision>
  <dcterms:created xsi:type="dcterms:W3CDTF">2022-07-12T09:31:00Z</dcterms:created>
  <dcterms:modified xsi:type="dcterms:W3CDTF">2022-07-12T09:58:00Z</dcterms:modified>
</cp:coreProperties>
</file>